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关于举行第六十一期团课培训的通知</w:t>
      </w:r>
    </w:p>
    <w:p>
      <w:pPr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各基层团委、团总支：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按照工作计划安排，校团委决定开展第六十一期团课培训。为创新团课形式，提升团课培训的效果，校团委在以往团课培训的基础上，对团课培训方案进行了调整，现将有关要求通知如下：</w:t>
      </w:r>
    </w:p>
    <w:p>
      <w:pPr>
        <w:tabs>
          <w:tab w:val="left" w:pos="898"/>
        </w:tabs>
        <w:adjustRightInd w:val="0"/>
        <w:snapToGrid w:val="0"/>
        <w:spacing w:line="360" w:lineRule="auto"/>
        <w:ind w:firstLine="642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一、科学确定培训内容</w:t>
      </w:r>
    </w:p>
    <w:p>
      <w:pPr>
        <w:adjustRightInd w:val="0"/>
        <w:snapToGrid w:val="0"/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为保证团课培训的效果，本期团课将采用模块化教学方式，包括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规定项目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特色项目</w:t>
      </w:r>
      <w:r>
        <w:rPr>
          <w:rFonts w:hint="eastAsia" w:ascii="仿宋" w:hAnsi="仿宋" w:eastAsia="仿宋" w:cs="仿宋"/>
          <w:sz w:val="32"/>
          <w:szCs w:val="32"/>
        </w:rPr>
        <w:t>两部分，具体如下：</w:t>
      </w:r>
    </w:p>
    <w:tbl>
      <w:tblPr>
        <w:tblStyle w:val="8"/>
        <w:tblpPr w:leftFromText="180" w:rightFromText="180" w:vertAnchor="text" w:horzAnchor="page" w:tblpXSpec="center" w:tblpY="1238"/>
        <w:tblOverlap w:val="never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4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分类</w:t>
            </w: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具体内容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课时要求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规定项目</w:t>
            </w: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团学知识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团学工作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习近平总书记系列重要讲话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社会热点、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时事政治等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特色项目</w:t>
            </w: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主题教育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与青年自身发展相关的励志教育、思想研讨、团体活动等）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实践活动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（心得交流，素质拓展，志愿服务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、社会调研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等）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2课时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8"/>
        </w:tabs>
        <w:adjustRightInd w:val="0"/>
        <w:snapToGrid w:val="0"/>
        <w:spacing w:line="360" w:lineRule="auto"/>
        <w:ind w:firstLine="57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二、集中组建培训团队</w:t>
      </w:r>
    </w:p>
    <w:p>
      <w:pPr>
        <w:tabs>
          <w:tab w:val="left" w:pos="898"/>
        </w:tabs>
        <w:adjustRightInd w:val="0"/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为集中优势资源，形成多学院培训合力，本期团课培训将组成6个团队，由不同学院的培训学员组成。团队统一培训方案、授课教师、成绩考核。具体团队如下：</w:t>
      </w:r>
    </w:p>
    <w:tbl>
      <w:tblPr>
        <w:tblStyle w:val="8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团队名称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参与学院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团队一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数学与信息科学学院、软件学院、美术与设计学院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团队二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商学院、化学与材料科学学院、物理科学与信息工程学院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团队三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文学院、生命科学学院、法政与公共管理学院、旅游系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团队四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外国语学院、教育学院、体育学院、国际文化交流学院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团队五</w:t>
            </w:r>
          </w:p>
        </w:tc>
        <w:tc>
          <w:tcPr>
            <w:tcW w:w="73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职业技术学院、中燃工学院、历史文化学院、音乐学院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团队六</w:t>
            </w:r>
          </w:p>
        </w:tc>
        <w:tc>
          <w:tcPr>
            <w:tcW w:w="737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信息技术学院、新闻传播学院、资源与环境科学学院、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</w:tr>
    </w:tbl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①排在第一位的学院为牵头学院；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②牵头学院的团委书记负责培训方案的制定，与其他学院商讨相关培训事宜，具体组织培训。</w:t>
      </w:r>
    </w:p>
    <w:p>
      <w:pPr>
        <w:tabs>
          <w:tab w:val="left" w:pos="898"/>
        </w:tabs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三、合理安排师资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各团队按照团课培训各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类别项目</w:t>
      </w:r>
      <w:r>
        <w:rPr>
          <w:rFonts w:hint="eastAsia" w:ascii="仿宋" w:hAnsi="仿宋" w:eastAsia="仿宋" w:cs="仿宋"/>
          <w:sz w:val="32"/>
          <w:szCs w:val="32"/>
        </w:rPr>
        <w:t>的内容，认真安排培训师资（可以为团队中某学院的专业教师、其他学院专业教师和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职能</w:t>
      </w:r>
      <w:r>
        <w:rPr>
          <w:rFonts w:hint="eastAsia" w:ascii="仿宋" w:hAnsi="仿宋" w:eastAsia="仿宋" w:cs="仿宋"/>
          <w:sz w:val="32"/>
          <w:szCs w:val="32"/>
        </w:rPr>
        <w:t>部门人员等），认真做好考勤工作，创新培训形式，确保培训效果。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四、注重团课培训效果</w:t>
      </w:r>
    </w:p>
    <w:p>
      <w:pPr>
        <w:tabs>
          <w:tab w:val="left" w:pos="898"/>
        </w:tabs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1.团课培训可以采取教师讲授、小组合作、团干交流、影片观赏等多样化形式，鼓励采用学生喜闻乐见的形式，激发学生团课培训的兴趣，保证团课培训实效。</w:t>
      </w:r>
    </w:p>
    <w:p>
      <w:pPr>
        <w:numPr>
          <w:ilvl w:val="0"/>
          <w:numId w:val="1"/>
        </w:numPr>
        <w:tabs>
          <w:tab w:val="left" w:pos="898"/>
        </w:tabs>
        <w:adjustRightInd w:val="0"/>
        <w:snapToGrid w:val="0"/>
        <w:spacing w:line="360" w:lineRule="auto"/>
        <w:ind w:firstLine="562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mailto:为保证团课培训的效果，各学院在具体团课培训实施之前，于10月16日之前将团课培训的方案（附件1）发送至校团委组织部twzzb89873@163.com；校团委将根据各团队上报的培训方案对团队培训过程进行实时监督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为保证团课培训的效果，各学院在具体团课培训实施之前，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于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10月16日之前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将团课培训的方案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（附件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1）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发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送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至校团委组织部twzzb89873@163.com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；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校团委将根据各团队上报的培训方案对团队培训过程进行实时监督。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numPr>
          <w:ilvl w:val="0"/>
          <w:numId w:val="1"/>
        </w:numPr>
        <w:tabs>
          <w:tab w:val="left" w:pos="898"/>
        </w:tabs>
        <w:adjustRightInd w:val="0"/>
        <w:snapToGrid w:val="0"/>
        <w:spacing w:line="360" w:lineRule="auto"/>
        <w:ind w:firstLine="562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为简化报名手续，各学院确定团课名单后通知参加培训的同学于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10月16日之前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登录“河北师大青年”微信平台点击“团课报名”进行报名备案，校团委汇总名单数据后将反馈给各基层团委、团总支。</w:t>
      </w:r>
    </w:p>
    <w:p>
      <w:pPr>
        <w:numPr>
          <w:numId w:val="0"/>
        </w:numPr>
        <w:tabs>
          <w:tab w:val="left" w:pos="898"/>
        </w:tabs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tabs>
          <w:tab w:val="left" w:pos="898"/>
        </w:tabs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tabs>
          <w:tab w:val="left" w:pos="898"/>
        </w:tabs>
        <w:adjustRightInd w:val="0"/>
        <w:snapToGrid w:val="0"/>
        <w:spacing w:line="360" w:lineRule="auto"/>
        <w:ind w:firstLine="56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校团委</w:t>
      </w:r>
    </w:p>
    <w:p>
      <w:pPr>
        <w:tabs>
          <w:tab w:val="left" w:pos="898"/>
        </w:tabs>
        <w:adjustRightInd w:val="0"/>
        <w:snapToGrid w:val="0"/>
        <w:spacing w:line="360" w:lineRule="auto"/>
        <w:ind w:firstLine="56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69AB"/>
    <w:multiLevelType w:val="singleLevel"/>
    <w:tmpl w:val="56EF69A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1D66"/>
    <w:rsid w:val="00027825"/>
    <w:rsid w:val="00135F0C"/>
    <w:rsid w:val="00144684"/>
    <w:rsid w:val="0018420A"/>
    <w:rsid w:val="001D6728"/>
    <w:rsid w:val="001E72F6"/>
    <w:rsid w:val="00206546"/>
    <w:rsid w:val="00252B0A"/>
    <w:rsid w:val="00447FBA"/>
    <w:rsid w:val="00453B58"/>
    <w:rsid w:val="00530C4C"/>
    <w:rsid w:val="00550F02"/>
    <w:rsid w:val="00591601"/>
    <w:rsid w:val="006613D8"/>
    <w:rsid w:val="006C2CE7"/>
    <w:rsid w:val="00724AD5"/>
    <w:rsid w:val="00746D15"/>
    <w:rsid w:val="00885FA8"/>
    <w:rsid w:val="0089069B"/>
    <w:rsid w:val="00943943"/>
    <w:rsid w:val="009D47E6"/>
    <w:rsid w:val="009E04BF"/>
    <w:rsid w:val="00A647A6"/>
    <w:rsid w:val="00AC494C"/>
    <w:rsid w:val="00B30272"/>
    <w:rsid w:val="00C5423A"/>
    <w:rsid w:val="00C66824"/>
    <w:rsid w:val="00E61AD2"/>
    <w:rsid w:val="00E62AA5"/>
    <w:rsid w:val="00EB264B"/>
    <w:rsid w:val="00EE4AA6"/>
    <w:rsid w:val="00EF5DE2"/>
    <w:rsid w:val="00F50918"/>
    <w:rsid w:val="00F55ECC"/>
    <w:rsid w:val="0713463A"/>
    <w:rsid w:val="0733091F"/>
    <w:rsid w:val="079E66CA"/>
    <w:rsid w:val="09564A0F"/>
    <w:rsid w:val="096E35F3"/>
    <w:rsid w:val="09DE3D90"/>
    <w:rsid w:val="0C271E4A"/>
    <w:rsid w:val="105158F1"/>
    <w:rsid w:val="11ED7F74"/>
    <w:rsid w:val="122340BF"/>
    <w:rsid w:val="123F1D28"/>
    <w:rsid w:val="151A1D66"/>
    <w:rsid w:val="15664071"/>
    <w:rsid w:val="18357681"/>
    <w:rsid w:val="185C1EA9"/>
    <w:rsid w:val="18B3104A"/>
    <w:rsid w:val="1B2E10DD"/>
    <w:rsid w:val="1D1247AD"/>
    <w:rsid w:val="1D596FAB"/>
    <w:rsid w:val="207F4FCD"/>
    <w:rsid w:val="21D10C64"/>
    <w:rsid w:val="22DB4CF2"/>
    <w:rsid w:val="259D26CB"/>
    <w:rsid w:val="25BE7F5A"/>
    <w:rsid w:val="26DF6AAE"/>
    <w:rsid w:val="28A066C8"/>
    <w:rsid w:val="2ADB11BD"/>
    <w:rsid w:val="2CF917B4"/>
    <w:rsid w:val="2D340009"/>
    <w:rsid w:val="32E83D8A"/>
    <w:rsid w:val="33380D19"/>
    <w:rsid w:val="351D17A0"/>
    <w:rsid w:val="35C6081C"/>
    <w:rsid w:val="3A304E16"/>
    <w:rsid w:val="436A3523"/>
    <w:rsid w:val="45B72013"/>
    <w:rsid w:val="46884336"/>
    <w:rsid w:val="474A7886"/>
    <w:rsid w:val="47641B64"/>
    <w:rsid w:val="482676A4"/>
    <w:rsid w:val="49BE64C0"/>
    <w:rsid w:val="4C0557AF"/>
    <w:rsid w:val="4EDE406E"/>
    <w:rsid w:val="5120794A"/>
    <w:rsid w:val="51294837"/>
    <w:rsid w:val="525E565E"/>
    <w:rsid w:val="5407062C"/>
    <w:rsid w:val="54097606"/>
    <w:rsid w:val="5513122B"/>
    <w:rsid w:val="55C0095D"/>
    <w:rsid w:val="58192A37"/>
    <w:rsid w:val="5965466F"/>
    <w:rsid w:val="607678BA"/>
    <w:rsid w:val="640D607C"/>
    <w:rsid w:val="69897F7A"/>
    <w:rsid w:val="6AA16BB9"/>
    <w:rsid w:val="6B2037FC"/>
    <w:rsid w:val="6F1B321A"/>
    <w:rsid w:val="6F2E4236"/>
    <w:rsid w:val="71CF6907"/>
    <w:rsid w:val="7507287C"/>
    <w:rsid w:val="75125B16"/>
    <w:rsid w:val="75430E3D"/>
    <w:rsid w:val="78024428"/>
    <w:rsid w:val="7958761F"/>
    <w:rsid w:val="7B7C7280"/>
    <w:rsid w:val="7F3B21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153</Words>
  <Characters>875</Characters>
  <Lines>7</Lines>
  <Paragraphs>2</Paragraphs>
  <ScaleCrop>false</ScaleCrop>
  <LinksUpToDate>false</LinksUpToDate>
  <CharactersWithSpaces>1026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2016-03-20T13:29:00Z</dcterms:created>
  <dc:creator>Administrator</dc:creator>
  <cp:lastModifiedBy>pc</cp:lastModifiedBy>
  <dcterms:modified xsi:type="dcterms:W3CDTF">2016-10-11T00:42:40Z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