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535"/>
          <w:tab w:val="left" w:pos="5775"/>
          <w:tab w:val="left" w:pos="7860"/>
        </w:tabs>
        <w:spacing w:line="360" w:lineRule="auto"/>
        <w:jc w:val="left"/>
        <w:rPr>
          <w:rFonts w:hint="eastAsia" w:ascii="黑体" w:hAnsi="黑体" w:eastAsia="黑体" w:cs="黑体"/>
          <w:b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b/>
          <w:sz w:val="30"/>
          <w:szCs w:val="30"/>
          <w:lang w:val="en-US" w:eastAsia="zh-CN"/>
        </w:rPr>
        <w:t>1：</w:t>
      </w:r>
    </w:p>
    <w:p>
      <w:pPr>
        <w:tabs>
          <w:tab w:val="center" w:pos="4535"/>
          <w:tab w:val="left" w:pos="5775"/>
          <w:tab w:val="left" w:pos="7860"/>
        </w:tabs>
        <w:spacing w:line="360" w:lineRule="auto"/>
        <w:jc w:val="center"/>
        <w:rPr>
          <w:rFonts w:hint="eastAsia" w:ascii="黑体" w:hAnsi="黑体" w:eastAsia="黑体" w:cs="黑体"/>
          <w:b/>
          <w:color w:val="FF0000"/>
          <w:sz w:val="30"/>
          <w:szCs w:val="30"/>
        </w:rPr>
      </w:pPr>
      <w:r>
        <w:rPr>
          <w:rFonts w:hint="eastAsia" w:ascii="黑体" w:hAnsi="黑体" w:eastAsia="黑体" w:cs="黑体"/>
          <w:b/>
          <w:sz w:val="30"/>
          <w:szCs w:val="30"/>
        </w:rPr>
        <w:t>201</w:t>
      </w:r>
      <w:r>
        <w:rPr>
          <w:rFonts w:hint="eastAsia" w:ascii="黑体" w:hAnsi="黑体" w:eastAsia="黑体" w:cs="黑体"/>
          <w:b/>
          <w:sz w:val="30"/>
          <w:szCs w:val="30"/>
          <w:lang w:val="en-US" w:eastAsia="zh-CN"/>
        </w:rPr>
        <w:t>6</w:t>
      </w:r>
      <w:r>
        <w:rPr>
          <w:rFonts w:hint="eastAsia" w:ascii="黑体" w:hAnsi="黑体" w:eastAsia="黑体" w:cs="黑体"/>
          <w:b/>
          <w:sz w:val="30"/>
          <w:szCs w:val="30"/>
        </w:rPr>
        <w:t>年度先进集体、个人名额分配表</w:t>
      </w:r>
    </w:p>
    <w:p>
      <w:pPr>
        <w:spacing w:line="360" w:lineRule="auto"/>
        <w:jc w:val="center"/>
        <w:rPr>
          <w:rFonts w:hint="eastAsia" w:ascii="宋体" w:hAnsi="宋体"/>
          <w:bCs/>
          <w:sz w:val="24"/>
        </w:rPr>
      </w:pPr>
    </w:p>
    <w:tbl>
      <w:tblPr>
        <w:tblStyle w:val="3"/>
        <w:tblW w:w="9015" w:type="dxa"/>
        <w:jc w:val="center"/>
        <w:tblInd w:w="7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8"/>
        <w:gridCol w:w="2160"/>
        <w:gridCol w:w="2160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highlight w:val="none"/>
              </w:rPr>
            </w:pPr>
            <w:r>
              <w:rPr>
                <w:rFonts w:hint="eastAsia" w:ascii="宋体" w:hAnsi="宋体"/>
                <w:bCs/>
                <w:sz w:val="24"/>
                <w:highlight w:val="none"/>
              </w:rPr>
              <w:t>学院名称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highlight w:val="none"/>
              </w:rPr>
            </w:pPr>
            <w:r>
              <w:rPr>
                <w:rFonts w:hint="eastAsia" w:ascii="宋体" w:hAnsi="宋体"/>
                <w:bCs/>
                <w:sz w:val="24"/>
                <w:highlight w:val="none"/>
              </w:rPr>
              <w:t>先进团支部数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highlight w:val="none"/>
              </w:rPr>
            </w:pPr>
            <w:r>
              <w:rPr>
                <w:rFonts w:hint="eastAsia" w:ascii="宋体" w:hAnsi="宋体"/>
                <w:bCs/>
                <w:sz w:val="24"/>
                <w:highlight w:val="none"/>
              </w:rPr>
              <w:t>优秀团干部数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highlight w:val="none"/>
              </w:rPr>
            </w:pPr>
            <w:r>
              <w:rPr>
                <w:rFonts w:hint="eastAsia" w:ascii="宋体" w:hAnsi="宋体"/>
                <w:bCs/>
                <w:sz w:val="24"/>
                <w:highlight w:val="none"/>
              </w:rPr>
              <w:t>优秀团员数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法政</w:t>
            </w:r>
            <w:r>
              <w:rPr>
                <w:rFonts w:hint="eastAsia" w:ascii="宋体" w:hAnsi="宋体"/>
                <w:sz w:val="24"/>
                <w:highlight w:val="none"/>
                <w:lang w:eastAsia="zh-CN"/>
              </w:rPr>
              <w:t>与公共管理</w:t>
            </w:r>
            <w:r>
              <w:rPr>
                <w:rFonts w:hint="eastAsia" w:ascii="宋体" w:hAnsi="宋体"/>
                <w:sz w:val="24"/>
                <w:highlight w:val="none"/>
              </w:rPr>
              <w:t>学院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  <w:lang w:val="en-US" w:eastAsia="zh-CN"/>
              </w:rPr>
              <w:t>4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教育学院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  <w:lang w:val="en-US" w:eastAsia="zh-CN"/>
              </w:rPr>
              <w:t>4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文学院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  <w:lang w:val="en-US" w:eastAsia="zh-CN"/>
              </w:rPr>
              <w:t>10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历史文化学院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  <w:lang w:val="en-US" w:eastAsia="zh-CN"/>
              </w:rPr>
              <w:t>3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外国语学院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  <w:lang w:val="en-US" w:eastAsia="zh-CN"/>
              </w:rPr>
              <w:t>8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音乐学院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  <w:lang w:val="en-US" w:eastAsia="zh-CN"/>
              </w:rPr>
              <w:t>4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美术与设计学院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  <w:lang w:val="en-US" w:eastAsia="zh-CN"/>
              </w:rPr>
              <w:t>8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新闻传播学院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  <w:lang w:val="en-US" w:eastAsia="zh-CN"/>
              </w:rPr>
              <w:t>4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36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商学院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bCs/>
                <w:sz w:val="24"/>
                <w:highlight w:val="none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2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  <w:lang w:val="en-US" w:eastAsia="zh-CN"/>
              </w:rPr>
              <w:t>7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  <w:lang w:eastAsia="zh-CN"/>
              </w:rPr>
              <w:t>马克思主义</w:t>
            </w:r>
            <w:r>
              <w:rPr>
                <w:rFonts w:hint="eastAsia" w:ascii="宋体" w:hAnsi="宋体"/>
                <w:sz w:val="24"/>
                <w:highlight w:val="none"/>
              </w:rPr>
              <w:t>学院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数学与信息科学学院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  <w:lang w:val="en-US" w:eastAsia="zh-CN"/>
              </w:rPr>
              <w:t>11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物理科学与信息工程学院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  <w:lang w:val="en-US" w:eastAsia="zh-CN"/>
              </w:rPr>
              <w:t>6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化学与材料科学学院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  <w:lang w:val="en-US" w:eastAsia="zh-CN"/>
              </w:rPr>
              <w:t>7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生命科学学院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  <w:lang w:val="en-US" w:eastAsia="zh-CN"/>
              </w:rPr>
              <w:t>6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资源与环境科学学院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  <w:lang w:val="en-US" w:eastAsia="zh-CN"/>
              </w:rPr>
              <w:t>5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体育学院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  <w:lang w:val="en-US" w:eastAsia="zh-CN"/>
              </w:rPr>
              <w:t>7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信息技术学院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  <w:lang w:val="en-US" w:eastAsia="zh-CN"/>
              </w:rPr>
              <w:t>4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职业技术</w:t>
            </w:r>
            <w:r>
              <w:rPr>
                <w:rFonts w:hint="eastAsia" w:ascii="宋体" w:hAnsi="宋体"/>
                <w:sz w:val="24"/>
                <w:highlight w:val="none"/>
                <w:lang w:eastAsia="zh-CN"/>
              </w:rPr>
              <w:t>、中燃工</w:t>
            </w:r>
            <w:r>
              <w:rPr>
                <w:rFonts w:hint="eastAsia" w:ascii="宋体" w:hAnsi="宋体"/>
                <w:sz w:val="24"/>
                <w:highlight w:val="none"/>
              </w:rPr>
              <w:t>学院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旅游系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  <w:lang w:val="en-US" w:eastAsia="zh-CN"/>
              </w:rPr>
              <w:t>4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软件学院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  <w:lang w:val="en-US" w:eastAsia="zh-CN"/>
              </w:rPr>
              <w:t>6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国际文化交流学院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24"/>
                <w:highlight w:val="none"/>
              </w:rPr>
              <w:t>合    计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/>
                <w:b/>
                <w:bCs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44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highlight w:val="none"/>
                <w:lang w:val="en-US" w:eastAsia="zh-CN"/>
              </w:rPr>
              <w:t>122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highlight w:val="none"/>
                <w:lang w:val="en-US" w:eastAsia="zh-CN"/>
              </w:rPr>
              <w:t>914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 w:eastAsia="宋体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注：此表不含汇华学院和附属单位，名额分配另行核算和通知。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1A246F"/>
    <w:rsid w:val="28FB1EA8"/>
    <w:rsid w:val="34351ACB"/>
    <w:rsid w:val="41476FAA"/>
    <w:rsid w:val="4B6515EE"/>
    <w:rsid w:val="54277E7C"/>
    <w:rsid w:val="661A246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2017-03-21T01:26:00Z</dcterms:created>
  <dc:creator>pc</dc:creator>
  <cp:lastModifiedBy>pc</cp:lastModifiedBy>
  <dcterms:modified xsi:type="dcterms:W3CDTF">2017-03-21T01:33:53Z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